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t>普通班</w:t>
      </w:r>
      <w:proofErr w:type="spellStart"/>
      <w:proofErr w:type="spellEnd"/>
    </w:p>
    <w:p w:rsidR="008D1E45" w:rsidP="008D1E45" w:rsidRDefault="008D1E45" w14:paraId="20230131" w14:textId="77777777">
      <w:pPr>
        <w:spacing w:after="240"/>
      </w:pPr>
      <w:r>
        <w:rPr>
          <w:rFonts w:hint="eastAsia"/>
        </w:rPr>
        <w:t>名　　次：</w:t>
      </w:r>
      <w:r>
        <w:rPr>
          <w:rFonts w:hint="eastAsia"/>
        </w:rPr>
        <w:t>甲等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吳芸禔</w:t>
      </w:r>
      <w:proofErr w:type="spellStart"/>
      <w:proofErr w:type="spellEnd"/>
    </w:p>
    <w:p w:rsidR="008D1E45" w:rsidP="008D1E45" w:rsidRDefault="008D1E45" w14:paraId="3F1767FF" w14:textId="77777777">
      <w:pPr>
        <w:spacing w:after="240"/>
      </w:pPr>
      <w:r>
        <w:rPr>
          <w:rFonts w:hint="eastAsia"/>
        </w:rPr>
        <w:t>參賽標題：</w:t>
      </w:r>
      <w:r>
        <w:rPr>
          <w:rFonts w:hint="eastAsia"/>
        </w:rPr>
        <w:t>無助樂園-理解與慈悲</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978-626-99174-5-7</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房思琪的初戀樂園</w:t>
      </w:r>
      <w:proofErr w:type="spellStart"/>
      <w:proofErr w:type="spellEnd"/>
    </w:p>
    <w:p w:rsidR="008D1E45" w:rsidP="008D1E45" w:rsidRDefault="008D1E45" w14:paraId="700AA910" w14:textId="77777777">
      <w:pPr>
        <w:spacing w:after="240"/>
      </w:pPr>
      <w:r>
        <w:rPr>
          <w:rFonts w:hint="eastAsia"/>
        </w:rPr>
        <w:t>原文書名：</w:t>
      </w:r>
      <w:r>
        <w:rPr>
          <w:rFonts w:hint="eastAsia"/>
        </w:rPr>
        <w:t>房思琪的初戀樂園</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林奕含</w:t>
      </w:r>
      <w:proofErr w:type="spellStart"/>
      <w:proofErr w:type="spellEnd"/>
    </w:p>
    <w:p w:rsidR="008D1E45" w:rsidP="008D1E45" w:rsidRDefault="008D1E45" w14:paraId="260454C1" w14:textId="77777777">
      <w:pPr>
        <w:spacing w:after="240"/>
      </w:pPr>
      <w:r>
        <w:rPr>
          <w:rFonts w:hint="eastAsia"/>
        </w:rPr>
        <w:t>出版單位：</w:t>
      </w:r>
      <w:r>
        <w:rPr>
          <w:rFonts w:hint="eastAsia"/>
        </w:rPr>
        <w:t>游擊文化</w:t>
      </w:r>
      <w:proofErr w:type="spellStart"/>
      <w:proofErr w:type="spellEnd"/>
    </w:p>
    <w:p w:rsidR="008D1E45" w:rsidP="008D1E45" w:rsidRDefault="008D1E45" w14:paraId="0F34259E" w14:textId="77777777">
      <w:pPr>
        <w:spacing w:after="240"/>
      </w:pPr>
      <w:r>
        <w:rPr>
          <w:rFonts w:hint="eastAsia"/>
        </w:rPr>
        <w:t>出版年月：</w:t>
      </w:r>
      <w:r>
        <w:rPr>
          <w:rFonts w:hint="eastAsia"/>
        </w:rPr>
        <w:t>2025年3月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增訂版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本書部分劇情靈感來源於作者林奕含過去的親身經歷。在故事中，李國華是一位補習班老師，擁有一個幸福美滿的家庭，卻在背地裡濫用教學的名義，偷偷對學生下手。遺憾的是受害者並不只有房思琪一人。過程中李國華常用甜言蜜語包裝這段畸型的關係，使房思琪開始漸漸對她產生依賴，愛上了對她造成傷害的李國華。而最終這段關係也隨著李國華逐漸變得暴力與瘋狂，而對房思琪造成更多不可挽回的傷害並且引發其精神疾病。</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什麼是真的？什麼又是假的？說不定真與假不是相對，說不定世界上存在絕對的假。(p.61)</w:t>
        <w:br/>
        <w:t>「忍耐不是美德，把忍耐當成美德是這個偽善的世界維持它扭曲的秩序的方式，生氣才是美德。怡婷，你可以寫一本生氣的書，你想想，能看到你的書的人是多麼幸運，他們不用接觸，就可以看到世界的背面。」(p.222)</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偶然接觸到《房思琪的初戀樂園》這本書，對我來說，它是一本特別的藝術，特別到它改變了我的許多觀點。在閱讀這本書以前，當我面對身邊常見的大小新聞時，我總是無法理解受害者們的想法，為什麼明明這些「常識」在老師和家長們長時間的教導下應該早已被記得滾瓜爛熟了，為什麼還會發生這些不可挽回的悲劇呢？不過當我讀完這本書後才發現，並非所有事用我單純的「非黑即白」思想就可以解決，我們真正應該做的不是檢討，而是理解。</w:t>
        <w:br/>
        <w:t>書中透過房思琪的視角，細膩刻劃了主角被摧殘的過程，那個一切看似平凡，沒有任何異常的開始，卻只是包著糖果紙的玻璃渣，吃下去，就變成了一切惡夢的開端。房思琪的迷茫正如我一樣，這顆偽裝的糖是在哪一刻被發現的呢？這一切的故事又是從哪一個節點才開始變味的呢？或許是遇見老師的那一課，又或許是電梯裡和老師的對視？說起來，這個問題好像沒有一個正確的解答。</w:t>
        <w:br/>
        <w:t>曾經地我看見社會案件時總是想，難道那些受害者在事發之前都沒發現事情的怪異之處嗎？而大家無意間的言語，卻都好像都成了一把能重傷受害者的劍，直到國小的某次課程中老師提到換位思考，我們對待不同的事件應站在不同的角度去觀察，去發現，去理解事件發生的成因。同樣地透過房思琪的日記，我們不只能看見事情的另一個面貌，也能進一步地去理解為何她會做出這個選擇。而我想，當我們要求受害者堅強或放下時，是否也成為了那個「偽善世界」的共犯呢？</w:t>
        <w:br/>
        <w:t>當我們深入劇情中，探討角色性格時，便能發現許伊紋和房思琪一樣，討厭別人向他們投來憐憫的目光，以及同情的語氣。因為如此便會顯得自己很可憐、很丟臉，這點或許和大多數人的想法一樣。我也常常因為想到這種感受而不敢和其他人訴說自己遇上的困難，因為開口，又是另一種困難。所以擁有解決困難的勇氣並不是每個人與生俱來的。因此困境往往隨著沉默成長，生根，發芽，最後名為困境的陰影徹底遮蔽了陽光，而世界就只剩下無盡的黑暗。</w:t>
        <w:br/>
        <w:t>而在這本書裡我還看見了悲觀的、隱忍的和無助的形容詞。它們好似反映了過去的臺灣，亦或是現代社會中我們沒有發現的黑暗面。就像在地球上的人們永遠只能夠望見月球亮面，卻對滿是坑洞的暗面一無所知。但是要讓這個社會改變，從來不是簡單的一句話和短短的一瞬間就能做到的。</w:t>
        <w:br/>
        <w:t>以前我常聽到一句話：「知識能改變一切。」但當故事裡，那位老師一邊強迫學生時嘴裡一邊說著：「溫良恭儉讓。」卻不禁讓人感嘆，一位富有知識的人也能做出這種明知不應該，卻還是為了自己的慾望而傷害他人的行為，就已經說明我們要改變的從來不是教育的普及，而是關於人性的教導。</w:t>
        <w:br/>
        <w:t>在閱讀的過程中，我領悟了「慈悲」真正的意義，慈悲不是高高在上的憐憫，而是願意放下成見，去直視社會不願觸碰的另一面。</w:t>
        <w:br/>
        <w:t>現在我們依舊可以在新聞報導裡聽聞諸多類似案件的報導，我想受害者們想要的或許不僅僅是一個公道，而是成為這類案件中的最後一個受害者，希望這類型的犯罪能夠在社會上被徹底地杜絕，讓世界上再也沒有下一個受害者的出現吧！</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人們總是擁有極強的自尊心，當發生這種悲劇時，要將自己脫出泥沼唯一的方法是勇氣，但是當今天的受害者像房思琪一樣因為自己的自尊而沒有勇氣讓自己逃離暗黑的小巷，那麼有能力的我們應該怎麼幫助那些受害者呢？我們又該如何建立一個真正具備包容性與理解力的支持系統？</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